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1D" w:rsidRPr="00F47A97" w:rsidRDefault="00F47A97" w:rsidP="00F47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kk-KZ"/>
        </w:rPr>
      </w:pPr>
      <w:r w:rsidRPr="00F47A97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kk-KZ"/>
        </w:rPr>
        <w:t>Баланың денсаулығын  сақтау және нығайту</w:t>
      </w:r>
    </w:p>
    <w:p w:rsidR="00F47A97" w:rsidRDefault="00F47A97" w:rsidP="000D1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</w:p>
    <w:p w:rsidR="00F2080C" w:rsidRDefault="00F47A97" w:rsidP="00F2080C">
      <w:pPr>
        <w:shd w:val="clear" w:color="auto" w:fill="FFFFFF"/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Саулық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байлық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айтқандай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әрбір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салауатты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салтымен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аурудың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болдырмау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тамақтану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қоршаған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ортаны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жақсарту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тәрбиесімен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айналысуы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Денсаулық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әлеуметтік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байлықтың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оны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нығайтуға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жағдайлар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жасалуы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сенімді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қуанышымен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шаттана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қарайтыны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айқын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Бала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денсаулығының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мықты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қозғалысты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құрлысының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жетілуі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мектепке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кезеңде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қалыптасады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Ағзаның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қорғаныс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қабілетін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қалыптасқан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кішкентай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сыртқы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қолайсыз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әсерлеріне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тез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ұшырайды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Сондықтан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сүйектің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буынның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бел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омыртқаның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мерзімінде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жетілуіне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айрықша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Бұлшық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еттерді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қатайту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жүрек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тамыр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жүйесінің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жетілуіне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алудың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тереңдігі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ырғақтылығына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қозғалыспен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үйлестіруге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мүмкіндік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бұған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үнемі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ықпал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2080C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314825" cy="248880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WhatsApp 2023-11-01 в 10.57.54_b6eb1ec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482" cy="249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сапалы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дәрежеге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қазіргі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саласындағы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өзекті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мәселенің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Осы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жұмысын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іске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барысында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тарихи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қалыптасқан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түрлері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денесін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барысында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ұтымды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пайдалануды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сала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таралған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сүйіп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ойнайтын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күш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жігерін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жетілдіретін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әсерімен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ерекшелінеді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Соңғы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жылдарда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зерттелген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көптеген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ғылыми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еңбектердің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тұжырымдамасы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шынықтырудың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нақты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мақсатты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бағытпен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дамытқанда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денсаулығы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нығайып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қабілеті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тұлға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қалыптасуына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тікелей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әсері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дәлелденуде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балаларға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ерекшеліктеріне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дайындау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кіріспе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бөліміне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назарын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жинақтау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эмоциялық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қалыпқа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күрделі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жаттығулар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жасауға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әзірлеу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табылады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барысында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бітіміне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денесін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ұстауы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аяқтарының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координациясына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алысына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жүгіру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жеңілдігіне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берілуі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080C" w:rsidRDefault="00F2080C" w:rsidP="00F2080C">
      <w:pPr>
        <w:shd w:val="clear" w:color="auto" w:fill="FFFFFF"/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96341" cy="3724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WhatsApp 2023-11-01 в 10.58.24_77f03c3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931" cy="372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қимылдарына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жүгіру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лақтыру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еңбектеу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өрмелеу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тепе 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теңдікті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түрлерін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балалардан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ынталы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талпынуды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нақты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нұсқаулар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орындалуларына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қозғалыс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жүзеге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мүшелері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күйлеріне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қатты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әсерін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тигізеді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әрекетке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ойыннан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қуаныш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мүмкіндік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маңызы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7A97" w:rsidRPr="00F47A97" w:rsidRDefault="00F2080C" w:rsidP="00F2080C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05987" cy="16858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WhatsApp 2023-11-01 в 10.54.11_f21c2da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330" cy="169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қатар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балабақшада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күнделікті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шараларын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өткізуге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жағдай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жасалуда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Серуен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күндізгі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ұйқыдан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мойнын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салқын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жуады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тәртібіне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сәйкес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таза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ертеңгілік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жаттығулар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сергіту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сәттерін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өткізу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б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жүргізіледі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күту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дағдыларын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жасалған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райына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киінуге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мүмкіндігінше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киімдерін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тазалауға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жуынуға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киімін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бет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қолдануға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б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үйретеміз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шараларын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алдында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бірнеше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ережелерді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баламен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жүйелі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теріс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эмоциясын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үрей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жылау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мазасыздық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тудырмайтындай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біртіндеп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үдетіп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медбике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Ғазезова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қадағалап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отырамын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Осы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саласы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тәрбиесінен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ұйымдастырылған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әрекеттері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технологиямен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түрлендіріліп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денсаулығын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нығайтып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бұлшық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еттерін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шынықтырып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жетілдіруге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сондай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жылдамдыққа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ептілікке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шыдамдылыққа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тәрбиелеуге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ықпалын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тигізіп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47A97" w:rsidRPr="00F47A9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сауықтыру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жүргізіліп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көбі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суық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аурулармен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ауырады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ағзасына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теріс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ықпалын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тигізіп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кейде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созылмалы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сырқатқа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айналуы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мүмкін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Осындай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ауруды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болдырмаудың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сақтанудың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табиғи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сауықтыру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факторлары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күннің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мақсатты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пайдалану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бала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бойындағы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өзгерістерді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жағдайларға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төселген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реакциялардың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қалыптасуына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көмектеседі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яғни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ағзасын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шынықтырады</w:t>
      </w:r>
      <w:proofErr w:type="spellEnd"/>
      <w:r w:rsidR="00F47A97" w:rsidRPr="00F47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7A97" w:rsidRPr="00F47A97" w:rsidRDefault="00F2080C" w:rsidP="00F208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247640" cy="20598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WhatsApp 2023-11-01 в 10.55.31_eda9d03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464" cy="20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A97" w:rsidRPr="00F47A97" w:rsidRDefault="00F47A97" w:rsidP="000D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47A97" w:rsidRDefault="00F47A97" w:rsidP="000D1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</w:p>
    <w:p w:rsidR="00F47A97" w:rsidRDefault="00F47A97" w:rsidP="000D1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</w:rPr>
      </w:pPr>
    </w:p>
    <w:p w:rsidR="000D131D" w:rsidRDefault="000D131D">
      <w:bookmarkStart w:id="0" w:name="_GoBack"/>
      <w:bookmarkEnd w:id="0"/>
    </w:p>
    <w:sectPr w:rsidR="000D131D" w:rsidSect="00C6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64942"/>
    <w:multiLevelType w:val="multilevel"/>
    <w:tmpl w:val="92E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31D"/>
    <w:rsid w:val="000D131D"/>
    <w:rsid w:val="00C66A52"/>
    <w:rsid w:val="00EA2C34"/>
    <w:rsid w:val="00F2080C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2D27"/>
  <w15:docId w15:val="{BD2D2021-FE50-4238-94EC-DF5FCC4F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A52"/>
  </w:style>
  <w:style w:type="paragraph" w:styleId="1">
    <w:name w:val="heading 1"/>
    <w:basedOn w:val="a"/>
    <w:link w:val="10"/>
    <w:uiPriority w:val="9"/>
    <w:qFormat/>
    <w:rsid w:val="000D13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3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a"/>
    <w:rsid w:val="000D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cats">
    <w:name w:val="post-cats"/>
    <w:basedOn w:val="a0"/>
    <w:rsid w:val="000D131D"/>
  </w:style>
  <w:style w:type="character" w:styleId="a3">
    <w:name w:val="Hyperlink"/>
    <w:basedOn w:val="a0"/>
    <w:uiPriority w:val="99"/>
    <w:semiHidden/>
    <w:unhideWhenUsed/>
    <w:rsid w:val="000D131D"/>
    <w:rPr>
      <w:color w:val="0000FF"/>
      <w:u w:val="single"/>
    </w:rPr>
  </w:style>
  <w:style w:type="character" w:customStyle="1" w:styleId="post-comments">
    <w:name w:val="post-comments"/>
    <w:basedOn w:val="a0"/>
    <w:rsid w:val="000D131D"/>
  </w:style>
  <w:style w:type="character" w:customStyle="1" w:styleId="post-views">
    <w:name w:val="post-views"/>
    <w:basedOn w:val="a0"/>
    <w:rsid w:val="000D131D"/>
  </w:style>
  <w:style w:type="character" w:customStyle="1" w:styleId="tie-date">
    <w:name w:val="tie-date"/>
    <w:basedOn w:val="a0"/>
    <w:rsid w:val="000D131D"/>
  </w:style>
  <w:style w:type="paragraph" w:styleId="a4">
    <w:name w:val="Normal (Web)"/>
    <w:basedOn w:val="a"/>
    <w:uiPriority w:val="99"/>
    <w:semiHidden/>
    <w:unhideWhenUsed/>
    <w:rsid w:val="000D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D1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847">
          <w:marLeft w:val="0"/>
          <w:marRight w:val="0"/>
          <w:marTop w:val="316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Shanyrak</cp:lastModifiedBy>
  <cp:revision>5</cp:revision>
  <dcterms:created xsi:type="dcterms:W3CDTF">2023-11-01T05:27:00Z</dcterms:created>
  <dcterms:modified xsi:type="dcterms:W3CDTF">2023-11-01T05:26:00Z</dcterms:modified>
</cp:coreProperties>
</file>