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CellSpacing w:w="0" w:type="auto"/>
        <w:tblInd w:w="-836" w:type="dxa"/>
        <w:tblLook w:val="04A0" w:firstRow="1" w:lastRow="0" w:firstColumn="1" w:lastColumn="0" w:noHBand="0" w:noVBand="1"/>
      </w:tblPr>
      <w:tblGrid>
        <w:gridCol w:w="587"/>
        <w:gridCol w:w="2532"/>
        <w:gridCol w:w="2166"/>
        <w:gridCol w:w="5347"/>
      </w:tblGrid>
      <w:tr w:rsidR="000F037C" w:rsidRPr="00CB4096" w:rsidTr="00CB4096">
        <w:trPr>
          <w:trHeight w:val="30"/>
          <w:tblCellSpacing w:w="0" w:type="auto"/>
        </w:trPr>
        <w:tc>
          <w:tcPr>
            <w:tcW w:w="528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3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4096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r w:rsidRPr="00CB4096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</w:rPr>
              <w:t>саласында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4096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</w:rPr>
              <w:t>қызметтер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</w:rPr>
              <w:t>кө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</w:rPr>
              <w:t>рсету</w:t>
            </w:r>
            <w:proofErr w:type="spellEnd"/>
            <w:proofErr w:type="gramEnd"/>
            <w:r w:rsidRPr="00CB40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4096">
              <w:rPr>
                <w:rFonts w:ascii="Times New Roman" w:hAnsi="Times New Roman" w:cs="Times New Roman"/>
                <w:sz w:val="24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</w:rPr>
              <w:t xml:space="preserve">қағидаларына </w:t>
            </w:r>
            <w:r w:rsidRPr="00CB4096">
              <w:rPr>
                <w:rFonts w:ascii="Times New Roman" w:hAnsi="Times New Roman" w:cs="Times New Roman"/>
                <w:sz w:val="24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</w:rPr>
              <w:t xml:space="preserve">2-қосымша </w:t>
            </w:r>
          </w:p>
        </w:tc>
      </w:tr>
      <w:tr w:rsidR="000F037C" w:rsidRPr="00CB4096" w:rsidTr="00CB40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63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>"</w:t>
            </w:r>
            <w:proofErr w:type="spellStart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>Мектепке</w:t>
            </w:r>
            <w:proofErr w:type="spellEnd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>дейінгі</w:t>
            </w:r>
            <w:proofErr w:type="spellEnd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>ұйымдарға</w:t>
            </w:r>
            <w:proofErr w:type="spellEnd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>жіберу</w:t>
            </w:r>
            <w:proofErr w:type="spellEnd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>үшін</w:t>
            </w:r>
            <w:proofErr w:type="spellEnd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>мектеп</w:t>
            </w:r>
            <w:proofErr w:type="spellEnd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>жасына</w:t>
            </w:r>
            <w:proofErr w:type="spellEnd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>дейінгі</w:t>
            </w:r>
            <w:proofErr w:type="spellEnd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>балаларды</w:t>
            </w:r>
            <w:proofErr w:type="spellEnd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(6 </w:t>
            </w:r>
            <w:proofErr w:type="spellStart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>жасқа</w:t>
            </w:r>
            <w:proofErr w:type="spellEnd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>дейін</w:t>
            </w:r>
            <w:proofErr w:type="spellEnd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>кезекке</w:t>
            </w:r>
            <w:proofErr w:type="spellEnd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>қою</w:t>
            </w:r>
            <w:proofErr w:type="spellEnd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" </w:t>
            </w:r>
            <w:proofErr w:type="spellStart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>к</w:t>
            </w:r>
            <w:proofErr w:type="gramEnd"/>
            <w:r w:rsidRPr="00CB4096">
              <w:rPr>
                <w:rFonts w:ascii="Times New Roman" w:hAnsi="Times New Roman" w:cs="Times New Roman"/>
                <w:b/>
                <w:color w:val="000000"/>
                <w:sz w:val="24"/>
              </w:rPr>
              <w:t>өрсетілетін қызмет стандарты</w:t>
            </w:r>
          </w:p>
        </w:tc>
      </w:tr>
      <w:tr w:rsidR="000F037C" w:rsidRPr="00CB4096" w:rsidTr="00CB40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</w:rPr>
            </w:pP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берушінің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атауы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Default="000F037C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proofErr w:type="spellEnd"/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корпорация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облыстардың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Нұр-Сұлтан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Алматы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Шымкент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қалаларының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аудандардың (облыстық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маңызы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бар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қалалардың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жергілікті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атқарушы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органдары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қаладағы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аудандардың, аудандық маңызы бар қалалардың, кенттердің,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ауылдардың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ауылдық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округтердің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әкімдері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CB4096" w:rsidRPr="00CB4096" w:rsidRDefault="00CB4096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F037C" w:rsidRPr="00CB4096" w:rsidTr="00CB40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</w:rPr>
            </w:pP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ұсыну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тәсілдері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Default="000F037C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Өтіні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қабылдау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нәтижесін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беру: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1) көрсетілетін қызметті берушінің кеңсесі, "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Азаматтарға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арналған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үкімет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"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корпорациясы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"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коммерциялық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емес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акционерлік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қоғамы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бұдан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әрі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корпорация);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3) "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электрондық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үкіметтің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" веб-порталы: www.egov.kz (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бұдан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ә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– портал)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арқылы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жүзеге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асырылады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CB4096" w:rsidRPr="00CB4096" w:rsidRDefault="00CB4096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F037C" w:rsidRPr="00CB4096" w:rsidTr="00CB40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</w:rPr>
            </w:pP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Default="000F037C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мерзі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і</w:t>
            </w:r>
            <w:proofErr w:type="spellEnd"/>
          </w:p>
          <w:p w:rsidR="00CB4096" w:rsidRPr="00CB4096" w:rsidRDefault="00CB4096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7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берушіге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корпорацияға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портал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ға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жүгінген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сәтінен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бастап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– 30 минут.</w:t>
            </w:r>
          </w:p>
        </w:tc>
      </w:tr>
      <w:tr w:rsidR="000F037C" w:rsidRPr="00CB4096" w:rsidTr="00CB40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</w:rPr>
            </w:pP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Default="000F037C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нысаны</w:t>
            </w:r>
            <w:proofErr w:type="spellEnd"/>
          </w:p>
          <w:p w:rsidR="00CB4096" w:rsidRPr="00CB4096" w:rsidRDefault="00CB4096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7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Электронды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немесе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қағаз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тү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інде.</w:t>
            </w:r>
          </w:p>
        </w:tc>
      </w:tr>
      <w:tr w:rsidR="000F037C" w:rsidRPr="00CB4096" w:rsidTr="00CB40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</w:rPr>
            </w:pP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Default="000F037C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көрсетудің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нәтижесі</w:t>
            </w:r>
            <w:proofErr w:type="spellEnd"/>
          </w:p>
          <w:p w:rsidR="00CB4096" w:rsidRPr="00CB4096" w:rsidRDefault="00CB4096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7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lang w:val="kk-KZ"/>
              </w:rPr>
            </w:pPr>
            <w:r w:rsidRPr="00CB4096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Кезекке қою туралы хабарлама беру (ерікті нысанда) немесе мемлекеттік қызметті көрсетуден бас тарту туралы дәлелді жауап. </w:t>
            </w:r>
          </w:p>
        </w:tc>
      </w:tr>
      <w:tr w:rsidR="000F037C" w:rsidRPr="00CB4096" w:rsidTr="00CB40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</w:rPr>
            </w:pP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кезінде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алушыдан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алынатын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тө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лем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өлшері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және Қазақстан Республикасының заңнамасында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көзделген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жағдайларда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оны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тәсілдері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жеке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тұлғ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алар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ға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тегін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көрсетіледі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0F037C" w:rsidRPr="00CB4096" w:rsidTr="00CB40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</w:rPr>
            </w:pP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ұмыс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кестесі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proofErr w:type="spellStart"/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беруші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Қазақстан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Республикасының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еңбек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заңнамасына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сәйкес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демалыс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мереке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күндерін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қоспағанда,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берушінің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белгіленген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жұмыс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кестесі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бойынша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дүйсенбі – жұма аралығында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сағат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13.00-ден 14.30-ға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дейінгі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түскі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үзіліспен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сағат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09.00-ден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18.30-ға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дейін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Өтініштерді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қабылдау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нәтижесін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беру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сағат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13.00-ден 14.30-ға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дейінгі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түскі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үзіліспен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сағат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09.00-ден 17.30-ға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дейі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үзеге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асырылады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алдын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ала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жазылусыз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жеделдеті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көрсетусіз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кезек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күту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тәртібімен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көрсетіледі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2)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корпорация: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Қазақстан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Республикасының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еңбек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заңнамасына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сәйкес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жексенбі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мереке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күндерін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қоспағанда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белгіленген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жұмыс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кестесі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бойынша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дүйсенбі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мен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сенбіні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қоса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алғанда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түскі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үзіліссіз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сағат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09.00-ден 20.00-ге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дейін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Қабылдау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электронды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"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кезек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тәртібінде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жеделдеті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қызмет көрсетусіз көрсетілетін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алушының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таңдауы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бойынша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жүзеге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асырылады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электронды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кезекті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портал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арқылы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брондау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ға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болады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3) портал: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жөндеу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жұмыстарын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жүргізуге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байланысты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техникалық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үзілістерді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қоспағанда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тә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ул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бойы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алушы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жұмыс уақыты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аяқталғанда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жүгінгенде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Қазақстан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Республикасында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еңбек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заңына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сәйкес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демалыс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мереке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күндерін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қоспағанда,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өтініштерді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қабылдау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нәтижелері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келесі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жұмыс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күнінде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беріледі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  <w:proofErr w:type="gramEnd"/>
          </w:p>
          <w:p w:rsidR="00CB4096" w:rsidRPr="00CB4096" w:rsidRDefault="00CB4096" w:rsidP="00CB4096">
            <w:pPr>
              <w:pStyle w:val="a3"/>
              <w:spacing w:after="0" w:line="240" w:lineRule="auto"/>
              <w:ind w:left="38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F037C" w:rsidRPr="00CB4096" w:rsidTr="00CB40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</w:rPr>
            </w:pP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үшін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қажетті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құжаттар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тізбесі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берушіге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немесе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корпорация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ға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жүгінгенде: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1)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Қағидаларға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1-қосымшаға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сәйкес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нысан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бойынша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өтініш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2)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баланың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туу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туралы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куәлігі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сәйкестендіру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үшін);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3) көрсетілетін қызметті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алушының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ата-анасының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бі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інің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немесе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заңды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өкілдерінің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сәйкестендіру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үшін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жеке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басын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куәландыратын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құжат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4)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әскери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қызметкердің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немесе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арнаулы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орган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қызметкерінің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жұмыс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орнынан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берілген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мө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spellEnd"/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басылған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және уәкілетті тұлғаның қолы қойылған анықтама (бар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болғанда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) (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берілген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күннен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бастап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бір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ай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ішінде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жарамды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);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5)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беру ұйымы басшысының мө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імен және қолымен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расталған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педагогтің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жұмыс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орнынан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анықтама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берілген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күннен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бастап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бір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ай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ішінде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жарамды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),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дипломның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сканерленген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көшірмесі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6)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ерекше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беру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қажеттілігі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бар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балалар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үшін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психологиялық-медициналық-педагогикалық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консультацияның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қорытындысы (бар болғанда);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7) фтизиатр-дә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ігердің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қорытындысы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8)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мектепке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дейінгі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ұйымға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бірінші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кезекте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орын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құқығын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растайтын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құжаттар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(бар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болғанда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беруші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немесе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корпорацияның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қызметкері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жеке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басын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куәландыратын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құжаттар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баланың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туу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туралы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куәлігі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мектепке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дейінгі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ұйымға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бі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інші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кезекте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орын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құқығын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растайтын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құжат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туралы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мәліметтерді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тиісті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ақпараттық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жүйелерден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электрондық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үкімет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"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шлюзі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арқылы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алады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беруші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немесе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корпорацияның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қызметкері Қазақстан Республикасының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заңдарында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өзгеше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көзделмесе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кезі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нде</w:t>
            </w:r>
            <w:proofErr w:type="spellEnd"/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ақпараттық жүйелердегі заңмен қорғалатын құпиясы бар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мәліметтерді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пайдалануға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келісім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алады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алушы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кент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ауыл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ауылдық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округ әкіміне жүгінгенде, құжаттардың тү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пн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ұсқаларын (сәйкестендіру үшін) және көшірмелерін ұсынады.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Порталға: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1) осы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өрсетілетін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стандартына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1-қосымшаға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сәйкес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нысан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бойынша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қызметті алушының ЭЦҚ қойылған электрондық құжат нысанындағы өтініші;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2)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әскери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қызметкердің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немесе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арнаулы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орган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қызметкерінің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жұмыс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орнынан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берілген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мө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spellEnd"/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басылған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және уәкілетті тұлғаның қолы қойылған анықтаманың (бар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болғанда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) (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берілген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күннен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бастап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бір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ай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ішінде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жарамды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) скан-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көшірмесі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3)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ерекше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беру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қажеттілігі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бар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балалар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үшін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психологиялы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қ-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медициналық-педагогикалық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консультация қорытындысының (бар болғанда) сканерленген-көшірмесі;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4) фтизиатр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дәрігердің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жолдамасы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Порталға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жүгінгенде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электронды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сұрау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алушының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ЭЦ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Қ-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мен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куәландырылған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электронды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құжат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нысанында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немесе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бір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құпиясөз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енгізу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арқылы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жүзеге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асырылады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Жеке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басын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куәландыратын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құжаттар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баланың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туу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туралы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куәлігі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мектепке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дейінгі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ұйымға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бі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інші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кезекте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орын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құқығын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растайтын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құжат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туралы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мәліметтерді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алушы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тиісті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ақпараттық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жүйелерден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электрондық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үкімет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"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шлюзі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арқылы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алады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Порталда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электронды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сұрауды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қабылдау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алушының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жеке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кабинетінде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"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жүзеге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асырылады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</w:tr>
      <w:tr w:rsidR="000F037C" w:rsidRPr="00CB4096" w:rsidTr="00CB40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</w:rPr>
            </w:pP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Default="000F037C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Қазақстан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Республикасының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заңнамасында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белгіленген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көрсетуден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бас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тарту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үшін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негіздер</w:t>
            </w:r>
            <w:proofErr w:type="spellEnd"/>
          </w:p>
          <w:p w:rsidR="00CB4096" w:rsidRPr="00CB4096" w:rsidRDefault="00CB4096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7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lang w:val="kk-KZ"/>
              </w:rPr>
            </w:pPr>
            <w:r w:rsidRPr="00CB4096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1) мемлекеттік көрсетілетін қызметті алу үшін көрсетілетін қызметті алушы ұсынған құжаттардың және (немесе) олардағы деректердің (мәліметтердің) дұрыс еместігінің анықталуы;</w:t>
            </w:r>
            <w:r w:rsidRPr="00CB4096">
              <w:rPr>
                <w:rFonts w:ascii="Times New Roman" w:hAnsi="Times New Roman" w:cs="Times New Roman"/>
                <w:sz w:val="28"/>
                <w:lang w:val="kk-KZ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2) көрсетілетін қызметті алушының және (немесе) мемлекеттік қызметті көрсету үшін қажетті ұсынылған материалдардың, объектілердің, деректер мен мәліметтердің Қазақстан Республикасының нормативтік құқықтық актілерінде белгіленген талаптарға сәйкес келмеуі.</w:t>
            </w:r>
          </w:p>
        </w:tc>
      </w:tr>
      <w:tr w:rsidR="000F037C" w:rsidRPr="00CB4096" w:rsidTr="00CB40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</w:rPr>
            </w:pP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Pr="00CB4096" w:rsidRDefault="000F037C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көрсетудің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оның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ішінде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электронды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нысанда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корпорациясы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арқылы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қызметтердің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ерекшеліктерін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ескере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отырып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қойылатын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өзге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де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талаптар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C" w:rsidRDefault="000F037C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берушіге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немесе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корпорацияға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құжаттар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топтамасын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тапсыру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үшін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күтудің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ұқсат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етілген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ең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ұзақ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уақыты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– 15 минут.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берушінің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немесе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корпорацияның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көрсетуінің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ұқсат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етілген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ең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ұзақ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уақыты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– 15 минут.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Организм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функцияларының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тіршілік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әрекетін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шектейтін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денсаулығы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тұрақты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бұзылған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алушылар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қажет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болған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жағдайда</w:t>
            </w:r>
            <w:proofErr w:type="spellEnd"/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ірыңғай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байланыс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орталығының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1414, 8 800 080 7777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нөмірлеріне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жүгінгенде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корпорацияның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қызметкері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қызметті көрсету үшін құжат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қабылдауды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олардың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тұ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ғылықты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жерінде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жүргізеді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Егер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баланың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мектепке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дейінгі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ұйымда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болуына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кедергі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келтіретін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медициналық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қарсы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көрсетілімдер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болса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онда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ол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мектепке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дейінгі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ұйымға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қабылданбайды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алушы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тәртібі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мәртебесі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туралы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ақпаратты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қашықтықтан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қол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жеткізу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тәртібінде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порталдың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жеке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кабинеті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",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көрсетілетін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берушінің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интернет-ресурсы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мәселелері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жөніндегі анықтама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қызметтері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сондай-а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ірыңғай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байланыс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орталығы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арқылы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алады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мәселелері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жөніндегі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анықтама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қызметтерінің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байланыс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телефондары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Министрліктің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www.edu.gov.kz интернет-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ресурсында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өрсетілетін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" бөлімінде көрсетілген. 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көрсету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мәселелері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жөніндегі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бірыңғай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байланыс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орталығы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: 1414, 8-800-080-7777.</w:t>
            </w:r>
            <w:r w:rsidRPr="00CB4096">
              <w:rPr>
                <w:rFonts w:ascii="Times New Roman" w:hAnsi="Times New Roman" w:cs="Times New Roman"/>
                <w:sz w:val="28"/>
              </w:rPr>
              <w:br/>
            </w:r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Көрсетілетін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қызметті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алушының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таңдауы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бойынша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кезекке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қою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жөніндегі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"Бала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тууды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тіркеу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оның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ішінде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азаматтық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хал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актілерінің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жазбаларына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өзгерістер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толықтырулар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мен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түзетулер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енгізу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"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қызметімен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жиынтықта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бі</w:t>
            </w:r>
            <w:proofErr w:type="gram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spellEnd"/>
            <w:proofErr w:type="gram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өтініш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"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қағидасы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>бойынша</w:t>
            </w:r>
            <w:proofErr w:type="spellEnd"/>
            <w:r w:rsidRPr="00CB4096">
              <w:rPr>
                <w:rFonts w:ascii="Times New Roman" w:hAnsi="Times New Roman" w:cs="Times New Roman"/>
                <w:color w:val="000000"/>
                <w:sz w:val="24"/>
              </w:rPr>
              <w:t xml:space="preserve"> көрсетіледі. </w:t>
            </w:r>
          </w:p>
          <w:p w:rsidR="00CB4096" w:rsidRPr="00CB4096" w:rsidRDefault="00CB4096" w:rsidP="00CB409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lang w:val="kk-KZ"/>
              </w:rPr>
            </w:pPr>
            <w:bookmarkStart w:id="0" w:name="_GoBack"/>
            <w:bookmarkEnd w:id="0"/>
          </w:p>
        </w:tc>
      </w:tr>
    </w:tbl>
    <w:p w:rsidR="003720B0" w:rsidRPr="00CB4096" w:rsidRDefault="003720B0" w:rsidP="00CB4096">
      <w:pPr>
        <w:spacing w:after="0" w:line="240" w:lineRule="auto"/>
        <w:rPr>
          <w:sz w:val="28"/>
        </w:rPr>
      </w:pPr>
    </w:p>
    <w:sectPr w:rsidR="003720B0" w:rsidRPr="00CB4096" w:rsidSect="00CB409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1968"/>
    <w:multiLevelType w:val="hybridMultilevel"/>
    <w:tmpl w:val="24E266F6"/>
    <w:lvl w:ilvl="0" w:tplc="633C5E8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037C"/>
    <w:rsid w:val="000F037C"/>
    <w:rsid w:val="003720B0"/>
    <w:rsid w:val="00CB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бухгалтер</cp:lastModifiedBy>
  <cp:revision>3</cp:revision>
  <dcterms:created xsi:type="dcterms:W3CDTF">2021-10-05T17:05:00Z</dcterms:created>
  <dcterms:modified xsi:type="dcterms:W3CDTF">2021-10-06T07:03:00Z</dcterms:modified>
</cp:coreProperties>
</file>